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18A2" w:rsidRPr="00F220F0" w:rsidRDefault="006D18A2" w:rsidP="006D18A2">
      <w:pPr>
        <w:jc w:val="center"/>
      </w:pPr>
      <w:r w:rsidRPr="00F220F0">
        <w:rPr>
          <w:rFonts w:ascii="Times New Roman" w:hAnsi="Times New Roman" w:cs="Times New Roman"/>
          <w:b/>
          <w:sz w:val="24"/>
          <w:szCs w:val="24"/>
        </w:rPr>
        <w:t>SAĞLIK BİLGİ YÖNETİM SİSTEMLERİ ALIM KILAVUZU</w:t>
      </w:r>
    </w:p>
    <w:p w:rsidR="003D60CF" w:rsidRPr="00F220F0" w:rsidRDefault="003D60CF" w:rsidP="006D18A2">
      <w:pPr>
        <w:pStyle w:val="Balk2"/>
        <w:tabs>
          <w:tab w:val="left" w:pos="567"/>
        </w:tabs>
        <w:jc w:val="center"/>
        <w:rPr>
          <w:rFonts w:ascii="Times New Roman" w:hAnsi="Times New Roman" w:cs="Times New Roman"/>
          <w:b/>
          <w:color w:val="auto"/>
          <w:sz w:val="24"/>
          <w:szCs w:val="24"/>
        </w:rPr>
      </w:pPr>
      <w:r w:rsidRPr="00F220F0">
        <w:rPr>
          <w:rFonts w:ascii="Times New Roman" w:hAnsi="Times New Roman" w:cs="Times New Roman"/>
          <w:b/>
          <w:color w:val="auto"/>
          <w:sz w:val="24"/>
          <w:szCs w:val="24"/>
        </w:rPr>
        <w:t>PATOLOJİ / TELEPATOLOJİ BİLGİ SİSTEMİ</w:t>
      </w:r>
    </w:p>
    <w:p w:rsidR="006D18A2" w:rsidRPr="00F220F0" w:rsidRDefault="006D18A2" w:rsidP="006D18A2"/>
    <w:p w:rsidR="003D60CF" w:rsidRPr="00F220F0" w:rsidRDefault="003D60CF" w:rsidP="003D60CF">
      <w:pPr>
        <w:jc w:val="both"/>
        <w:rPr>
          <w:rFonts w:ascii="Times New Roman" w:hAnsi="Times New Roman" w:cs="Times New Roman"/>
          <w:sz w:val="24"/>
          <w:szCs w:val="24"/>
        </w:rPr>
      </w:pPr>
      <w:r w:rsidRPr="00F220F0">
        <w:rPr>
          <w:rFonts w:ascii="Times New Roman" w:hAnsi="Times New Roman" w:cs="Times New Roman"/>
          <w:sz w:val="24"/>
          <w:szCs w:val="24"/>
        </w:rPr>
        <w:t xml:space="preserve">Patoloji laboratuvarları için özel olarak tasarlanmalı ve iş akış süreçlerine uygun olmalıdır.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Her bir süreç için klinikteki hekimler tarafından patoloji isteklerinin durumu (bekleyen, patoloji kabul, raporlama, onay bekliyor, onaylanan şeklinde) görüntülenebilmelidir.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Kliniğin yaptığı istemler patoloji kayıt sekreterliğinde görülebilmeli, "Örnek" geldiğinde ilgili istek kabul edilip örneğe patoloji işlemi numarası verilebilmelidir.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Patoloji laboratuvarına gönderilecek her türlü kitle için talep formu doldurulabilmelidir. Talep formu üzerinde materyalin alım zamanı, alım şekli, ağırlığı, kavanoz tipi, klinik tanı, makroskobik görüntü vb. patolojik incelemelerde gerek duyulabilecek bilgiler tutulabilmelidir.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servisinin gelen talebi kabul veya ret etme (gerekçesi ile birlikte) seçenekleri olmalıdır.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Histokimyasal, immünohistokimyasal ve moleküler tetkikler kodlanabilmelidir.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Örnek kabul edildiğinde örnekle beraber gönderilen form ve örneklerin bulunduğu kaplara yapıştırılmak üzere barkod basılabilmelidir. Barkod üzerinde hasta adı protokol numarası, patoloji numarası bulunmalıdır.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Patoloji kliniğine kabul edilen örnek, bir uzman hekim adına kabul edilebilmelidir. Kayıt sırasında alınan numara sabit olmalı ve sonradan değiştirilememelidir.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Aynı hastadan aynı ameliyat/işlem sırasında alınan örneklere ait isteklerin hepsi tek bir numara altında kayıt altına alınabilmelidir. Frozen işlemi sırasında kaydedilen numara, daha sonra gelen ek örneklere de verilebilmelidir. Frozen, histokimya, immünohistokimya, immünofloresan ve moleküler çalışmalar ile ilgili istek ve harcama bilgisi eklendiğinde de bu istekler örneğe ait aynı numara üzerinden yapılabilmelidir.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Aynı patoloji numarası altındaki birden fazla örneğe ve tetkike ait tek bir sonuç raporu oluşturulabilmelidir.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raporu düzenleme ekranına örnek numarası ya da hastanın protokol numarası ile ulaşılabilmelidir.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raporu düzenleme ekranında; hastanın adı soyadı, hastane protokol numarası, spesmenin alındığı tarih, spesmenin patoloji laboratuvarına geldiği tarih, patoloji raporunun onaylandığı (sonuçlandırıldığı) tarih, gönderen hekim, gönderen klinik, klinik bilgi, frozen makroskopisi, frozen tanısı, makroskopi, mikroskopi, Tanı, Not, Ek Rapor, harcama bilgileri, bu rapor numarasına bağlı tetkiklerin isim ve kodları, patoloji kalite kontrol bilgi alanları (sitoloji-biyopsi uyumu, frozen-biyopsi uyumu) olmalıdır.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Rapor düzenleme ekranında hastaya ait geçmiş ya da henüz onaylanmamış başka patoloji örneği varsa bunu belirten bir uyarı verebilmelidir.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Rol bazında yetkilendirme yapılabilmelidir. İdare tarafından belirlenen roller İdare tarafından belirlenen kullanıcılara tanımlanabilmelidir. Ek raporun sonuçlandırılması (onaylanması) yetkisine sadece uzman hekimler sahip olabilmelidir.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uzmanı tarafından onaylanmamış taslak raporların patoloji bölümündeki yetkili personel dışında görülmemesi sağlanabilmelidir.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raporları onaylandıktan sonra; hastane logosu, hastane adı, laboratuvar adresi ve telefon numarası, hastanın adı soyadı, hastane protokol numarası, spesmenin alındığı tarih, spesmenin patoloji laboratuvarına geldiği tarih, patoloji raporunun onaylandığı </w:t>
      </w:r>
      <w:r w:rsidRPr="00F220F0">
        <w:rPr>
          <w:rFonts w:ascii="Times New Roman" w:hAnsi="Times New Roman" w:cs="Times New Roman"/>
          <w:sz w:val="24"/>
          <w:szCs w:val="24"/>
        </w:rPr>
        <w:lastRenderedPageBreak/>
        <w:t>(sonuçlandırıldığı) tarih, gönderen hekim, gönderen klinik, klinik bilgi, frozen makroskopisi, frozen tanısı, makroskopi, mikroskopi, tanı, not, ek rapor, raporu düzenleyen asistan hekim ile uzman hekimlerin isimleri ve unvanlarını içeren bir pdf dosyası oluşturulabilmeli ve çıktısı alınabilmelidir.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Patoloji uzmanı tarafından onaylanmış raporlar, diğer hekimler tarafından üzerinde düzenleme ya da değişiklik yapılmayacak şekilde görüntülenebilmeli ve çıktısı alınabilmelidir.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Patoloji raporu onaylandıktan sonra ek rapor düzenlenebilmelidir.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Patoloji uzmanları sorumlu oldukları örneklerin listesine bir ara yüzle ulaşabilmeli ve bu ara yüzden rapor düzenleme ve onaylama ekranına geçiş yapılabilmelidir.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Rapor yazımında şablonlar oluşturulabilmeli, şablonlar gerek rapor gerekse alan (makroskopi, mikroskopi, tanı vb.) bazında oluşturulabilmelidir.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 xml:space="preserve">Performans puanları, raporların uzman tarafından sonuçlandırıldığı tarihte bu sonuçlandırma işlemini yapan uzman üzerine kaydedilebilmelidir. </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Geçmiş sonuç raporları üzerinde çeşitli kriterlere göre sorgulama işlemi yapılabilmelidir. Veriler (patoloji raporunda görülen, raporla ilgili olan ve hasta ile ilgili diğer) geriye dönük sorgulanabilmelidir. Her bir alan içeriği kelime bazında (büyük, küçük harften etkilenmeyecek şekilde) sorgulanabilmelidir. Arama işlemi birden çok alanda birleştiriciler (“ve”, “veya”) kullanılarak yapılabilmelidir. Tarih limiti ile aylık tüm raporların dökümünü alınabilmelidir.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Hastanın geçmiş laboratuvar, radyoloji, ameliyat ve epikriz kayıtlarına erişilebilmelidir.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Patoloji defteri dökümü alınabilmelidir.</w:t>
      </w:r>
    </w:p>
    <w:p w:rsidR="003D60CF" w:rsidRPr="00F220F0" w:rsidRDefault="003D60CF" w:rsidP="003D60CF">
      <w:pPr>
        <w:pStyle w:val="ListeParagraf"/>
        <w:numPr>
          <w:ilvl w:val="1"/>
          <w:numId w:val="1"/>
        </w:numPr>
        <w:ind w:left="567" w:hanging="567"/>
        <w:jc w:val="both"/>
        <w:rPr>
          <w:rFonts w:ascii="Times New Roman" w:hAnsi="Times New Roman" w:cs="Times New Roman"/>
          <w:sz w:val="24"/>
          <w:szCs w:val="24"/>
        </w:rPr>
      </w:pPr>
      <w:r w:rsidRPr="00F220F0">
        <w:rPr>
          <w:rFonts w:ascii="Times New Roman" w:hAnsi="Times New Roman" w:cs="Times New Roman"/>
          <w:sz w:val="24"/>
          <w:szCs w:val="24"/>
        </w:rPr>
        <w:t>Hasta listesinde kayıtlar her bir duruma göre (acil vb.) ayrı ayrı renkler ile gösterilebilmelidir.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54C5" w:rsidRDefault="002354C5" w:rsidP="00886AA5">
      <w:pPr>
        <w:spacing w:after="0" w:line="240" w:lineRule="auto"/>
      </w:pPr>
      <w:r>
        <w:separator/>
      </w:r>
    </w:p>
  </w:endnote>
  <w:endnote w:type="continuationSeparator" w:id="0">
    <w:p w:rsidR="002354C5" w:rsidRDefault="002354C5" w:rsidP="00886A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60458914"/>
      <w:docPartObj>
        <w:docPartGallery w:val="Page Numbers (Bottom of Page)"/>
        <w:docPartUnique/>
      </w:docPartObj>
    </w:sdtPr>
    <w:sdtEndPr>
      <w:rPr>
        <w:rFonts w:ascii="Times New Roman" w:hAnsi="Times New Roman" w:cs="Times New Roman"/>
        <w:sz w:val="24"/>
      </w:rPr>
    </w:sdtEndPr>
    <w:sdtContent>
      <w:p w:rsidR="00886AA5" w:rsidRPr="00886AA5" w:rsidRDefault="00886AA5">
        <w:pPr>
          <w:pStyle w:val="AltBilgi"/>
          <w:jc w:val="center"/>
          <w:rPr>
            <w:rFonts w:ascii="Times New Roman" w:hAnsi="Times New Roman" w:cs="Times New Roman"/>
            <w:sz w:val="24"/>
          </w:rPr>
        </w:pPr>
        <w:r w:rsidRPr="00886AA5">
          <w:rPr>
            <w:rFonts w:ascii="Times New Roman" w:hAnsi="Times New Roman" w:cs="Times New Roman"/>
            <w:sz w:val="24"/>
          </w:rPr>
          <w:fldChar w:fldCharType="begin"/>
        </w:r>
        <w:r w:rsidRPr="00886AA5">
          <w:rPr>
            <w:rFonts w:ascii="Times New Roman" w:hAnsi="Times New Roman" w:cs="Times New Roman"/>
            <w:sz w:val="24"/>
          </w:rPr>
          <w:instrText>PAGE   \* MERGEFORMAT</w:instrText>
        </w:r>
        <w:r w:rsidRPr="00886AA5">
          <w:rPr>
            <w:rFonts w:ascii="Times New Roman" w:hAnsi="Times New Roman" w:cs="Times New Roman"/>
            <w:sz w:val="24"/>
          </w:rPr>
          <w:fldChar w:fldCharType="separate"/>
        </w:r>
        <w:r w:rsidR="00F220F0">
          <w:rPr>
            <w:rFonts w:ascii="Times New Roman" w:hAnsi="Times New Roman" w:cs="Times New Roman"/>
            <w:noProof/>
            <w:sz w:val="24"/>
          </w:rPr>
          <w:t>1</w:t>
        </w:r>
        <w:r w:rsidRPr="00886AA5">
          <w:rPr>
            <w:rFonts w:ascii="Times New Roman" w:hAnsi="Times New Roman" w:cs="Times New Roman"/>
            <w:sz w:val="24"/>
          </w:rPr>
          <w:fldChar w:fldCharType="end"/>
        </w:r>
      </w:p>
    </w:sdtContent>
  </w:sdt>
  <w:p w:rsidR="00886AA5" w:rsidRDefault="00886AA5">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54C5" w:rsidRDefault="002354C5" w:rsidP="00886AA5">
      <w:pPr>
        <w:spacing w:after="0" w:line="240" w:lineRule="auto"/>
      </w:pPr>
      <w:r>
        <w:separator/>
      </w:r>
    </w:p>
  </w:footnote>
  <w:footnote w:type="continuationSeparator" w:id="0">
    <w:p w:rsidR="002354C5" w:rsidRDefault="002354C5" w:rsidP="00886A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9AB3CF1"/>
    <w:multiLevelType w:val="multilevel"/>
    <w:tmpl w:val="6CA8ED88"/>
    <w:lvl w:ilvl="0">
      <w:start w:val="2"/>
      <w:numFmt w:val="none"/>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0CF"/>
    <w:rsid w:val="002354C5"/>
    <w:rsid w:val="00281578"/>
    <w:rsid w:val="002F1868"/>
    <w:rsid w:val="003D60CF"/>
    <w:rsid w:val="006379A3"/>
    <w:rsid w:val="006D18A2"/>
    <w:rsid w:val="00886AA5"/>
    <w:rsid w:val="00F220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FAA0AF-EF72-4591-A0DD-2CEDC0B93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0CF"/>
  </w:style>
  <w:style w:type="paragraph" w:styleId="Balk2">
    <w:name w:val="heading 2"/>
    <w:basedOn w:val="Normal"/>
    <w:next w:val="Normal"/>
    <w:link w:val="Balk2Char"/>
    <w:uiPriority w:val="9"/>
    <w:unhideWhenUsed/>
    <w:qFormat/>
    <w:rsid w:val="003D60C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3D60CF"/>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3D60CF"/>
    <w:pPr>
      <w:ind w:left="720"/>
      <w:contextualSpacing/>
    </w:pPr>
  </w:style>
  <w:style w:type="paragraph" w:styleId="stBilgi">
    <w:name w:val="header"/>
    <w:basedOn w:val="Normal"/>
    <w:link w:val="stBilgiChar"/>
    <w:uiPriority w:val="99"/>
    <w:unhideWhenUsed/>
    <w:rsid w:val="00886AA5"/>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86AA5"/>
  </w:style>
  <w:style w:type="paragraph" w:styleId="AltBilgi">
    <w:name w:val="footer"/>
    <w:basedOn w:val="Normal"/>
    <w:link w:val="AltBilgiChar"/>
    <w:uiPriority w:val="99"/>
    <w:unhideWhenUsed/>
    <w:rsid w:val="00886AA5"/>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86A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744</Words>
  <Characters>4245</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PTBS</dc:title>
  <dc:subject/>
  <dc:creator>Filiz İŞLEYEN</dc:creator>
  <cp:keywords>SBYS-AK</cp:keywords>
  <dc:description/>
  <cp:lastModifiedBy>FİLİZ İŞLEYEN</cp:lastModifiedBy>
  <cp:revision>6</cp:revision>
  <dcterms:created xsi:type="dcterms:W3CDTF">2017-10-03T09:06:00Z</dcterms:created>
  <dcterms:modified xsi:type="dcterms:W3CDTF">2019-09-02T08:51:00Z</dcterms:modified>
</cp:coreProperties>
</file>